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1F82E" w14:textId="64465685" w:rsidR="002F6861" w:rsidRDefault="002F6861" w:rsidP="002F6861">
      <w:pPr>
        <w:rPr>
          <w:rFonts w:ascii="Daytona" w:hAnsi="Daytona" w:cs="KodchiangUPC"/>
          <w:b/>
          <w:bCs/>
          <w:color w:val="4472C4" w:themeColor="accent1"/>
          <w:sz w:val="32"/>
          <w:szCs w:val="32"/>
        </w:rPr>
      </w:pPr>
      <w:r w:rsidRPr="00006267">
        <w:rPr>
          <w:rFonts w:ascii="Daytona" w:hAnsi="Daytona" w:cs="KodchiangUPC"/>
          <w:b/>
          <w:bCs/>
          <w:color w:val="4472C4" w:themeColor="accent1"/>
          <w:sz w:val="32"/>
          <w:szCs w:val="32"/>
        </w:rPr>
        <w:t>Weekly Tip – Conflict Resolution and Compromising</w:t>
      </w:r>
    </w:p>
    <w:p w14:paraId="79721AFB" w14:textId="77777777" w:rsidR="006F6DD2" w:rsidRPr="006F6DD2" w:rsidRDefault="006F6DD2" w:rsidP="002F6861">
      <w:pPr>
        <w:rPr>
          <w:rFonts w:ascii="Daytona" w:hAnsi="Daytona" w:cs="KodchiangUPC"/>
          <w:b/>
          <w:bCs/>
          <w:color w:val="4472C4" w:themeColor="accent1"/>
          <w:sz w:val="32"/>
          <w:szCs w:val="32"/>
        </w:rPr>
      </w:pPr>
    </w:p>
    <w:p w14:paraId="4DF80A1F" w14:textId="724518C2" w:rsidR="002F6861" w:rsidRPr="000D6CE2" w:rsidRDefault="002F6861" w:rsidP="002F6861">
      <w:pPr>
        <w:rPr>
          <w:rFonts w:ascii="Daytona" w:hAnsi="Daytona" w:cs="KodchiangUPC"/>
          <w:color w:val="000000" w:themeColor="text1"/>
          <w:sz w:val="23"/>
          <w:szCs w:val="23"/>
        </w:rPr>
      </w:pPr>
      <w:r w:rsidRPr="000D6CE2">
        <w:rPr>
          <w:rFonts w:ascii="Daytona" w:hAnsi="Daytona" w:cs="KodchiangUPC"/>
          <w:color w:val="000000" w:themeColor="text1"/>
          <w:sz w:val="23"/>
          <w:szCs w:val="23"/>
        </w:rPr>
        <w:t>Conflict is a normal part of life.  But resolving conflicts is not always easy.  Teaching children these skills will help them better navigate issues that crop up throughout their lives.</w:t>
      </w:r>
    </w:p>
    <w:p w14:paraId="58A3BA61" w14:textId="77777777" w:rsidR="002F6861" w:rsidRPr="000D6CE2" w:rsidRDefault="002F6861" w:rsidP="002F6861">
      <w:pPr>
        <w:rPr>
          <w:rFonts w:ascii="Daytona" w:hAnsi="Daytona" w:cs="KodchiangUPC"/>
          <w:color w:val="000000" w:themeColor="text1"/>
          <w:sz w:val="23"/>
          <w:szCs w:val="23"/>
        </w:rPr>
      </w:pPr>
    </w:p>
    <w:p w14:paraId="66C3119F" w14:textId="3FA93003" w:rsidR="002F6861" w:rsidRPr="000D6CE2" w:rsidRDefault="002F6861" w:rsidP="002F6861">
      <w:pPr>
        <w:rPr>
          <w:rFonts w:ascii="Daytona" w:hAnsi="Daytona" w:cs="KodchiangUPC"/>
          <w:color w:val="000000" w:themeColor="text1"/>
          <w:sz w:val="23"/>
          <w:szCs w:val="23"/>
        </w:rPr>
      </w:pPr>
      <w:r w:rsidRPr="000D6CE2">
        <w:rPr>
          <w:rFonts w:ascii="Daytona" w:hAnsi="Daytona" w:cs="Arial"/>
          <w:color w:val="000000" w:themeColor="text1"/>
          <w:spacing w:val="17"/>
          <w:sz w:val="23"/>
          <w:szCs w:val="23"/>
        </w:rPr>
        <w:t xml:space="preserve">1. </w:t>
      </w:r>
      <w:r w:rsidRPr="000D6CE2">
        <w:rPr>
          <w:rFonts w:ascii="Daytona" w:hAnsi="Daytona" w:cs="Arial"/>
          <w:b/>
          <w:bCs/>
          <w:color w:val="000000" w:themeColor="text1"/>
          <w:spacing w:val="17"/>
          <w:sz w:val="23"/>
          <w:szCs w:val="23"/>
          <w:u w:val="single"/>
        </w:rPr>
        <w:t>Understanding Feelings</w:t>
      </w:r>
      <w:r w:rsidRPr="000D6CE2">
        <w:rPr>
          <w:rFonts w:ascii="Daytona" w:hAnsi="Daytona" w:cs="Arial"/>
          <w:color w:val="000000" w:themeColor="text1"/>
          <w:spacing w:val="17"/>
          <w:sz w:val="23"/>
          <w:szCs w:val="23"/>
        </w:rPr>
        <w:t xml:space="preserve"> - </w:t>
      </w:r>
      <w:r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>In any type of conflict scenario, it’s essential that all parties involved are aware of and </w:t>
      </w:r>
      <w:hyperlink r:id="rId8" w:history="1">
        <w:r w:rsidRPr="002F6861">
          <w:rPr>
            <w:rFonts w:ascii="Daytona" w:eastAsia="Times New Roman" w:hAnsi="Daytona" w:cs="Arial"/>
            <w:color w:val="000000" w:themeColor="text1"/>
            <w:sz w:val="23"/>
            <w:szCs w:val="23"/>
          </w:rPr>
          <w:t>understand their own feelings</w:t>
        </w:r>
      </w:hyperlink>
      <w:r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 xml:space="preserve">. Sometimes we feel angry on the surface when </w:t>
      </w:r>
      <w:proofErr w:type="gramStart"/>
      <w:r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>there’s</w:t>
      </w:r>
      <w:proofErr w:type="gramEnd"/>
      <w:r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 xml:space="preserve"> a problem, but there might be an underlying feeling like fear, embarrassment, or loneliness.</w:t>
      </w:r>
    </w:p>
    <w:p w14:paraId="1847BB51" w14:textId="52342880" w:rsidR="002F6861" w:rsidRPr="000D6CE2" w:rsidRDefault="002F6861" w:rsidP="00006267">
      <w:pPr>
        <w:shd w:val="clear" w:color="auto" w:fill="FFFFFF"/>
        <w:spacing w:before="100" w:beforeAutospacing="1"/>
        <w:outlineLvl w:val="1"/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</w:rPr>
      </w:pPr>
      <w:r w:rsidRPr="000D6CE2"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</w:rPr>
        <w:t>2</w:t>
      </w:r>
      <w:r w:rsidRPr="002F6861"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</w:rPr>
        <w:t xml:space="preserve">. </w:t>
      </w:r>
      <w:r w:rsidRPr="002F6861"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  <w:u w:val="single"/>
        </w:rPr>
        <w:t>Scale the Event</w:t>
      </w:r>
      <w:r w:rsidRPr="000D6CE2"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</w:rPr>
        <w:t xml:space="preserve"> - </w:t>
      </w:r>
      <w:r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>After students have had a chance to identify their feelings</w:t>
      </w:r>
      <w:r w:rsidR="006F6DD2" w:rsidRPr="000D6CE2">
        <w:rPr>
          <w:rFonts w:ascii="Daytona" w:eastAsia="Times New Roman" w:hAnsi="Daytona" w:cs="Arial"/>
          <w:color w:val="000000" w:themeColor="text1"/>
          <w:sz w:val="23"/>
          <w:szCs w:val="23"/>
        </w:rPr>
        <w:t>, t’s helpful to have</w:t>
      </w:r>
      <w:r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 xml:space="preserve"> them to </w:t>
      </w:r>
      <w:hyperlink r:id="rId9" w:history="1">
        <w:r w:rsidRPr="002F6861">
          <w:rPr>
            <w:rFonts w:ascii="Daytona" w:eastAsia="Times New Roman" w:hAnsi="Daytona" w:cs="Arial"/>
            <w:color w:val="000000" w:themeColor="text1"/>
            <w:sz w:val="23"/>
            <w:szCs w:val="23"/>
          </w:rPr>
          <w:t>scale what actually happened</w:t>
        </w:r>
      </w:hyperlink>
      <w:r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 xml:space="preserve">. </w:t>
      </w:r>
      <w:r w:rsidR="00006267" w:rsidRPr="000D6CE2">
        <w:rPr>
          <w:rFonts w:ascii="Daytona" w:eastAsia="Times New Roman" w:hAnsi="Daytona" w:cs="Arial"/>
          <w:color w:val="000000" w:themeColor="text1"/>
          <w:sz w:val="23"/>
          <w:szCs w:val="23"/>
        </w:rPr>
        <w:t>A</w:t>
      </w:r>
      <w:r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>sk questions like:</w:t>
      </w:r>
    </w:p>
    <w:p w14:paraId="089F441F" w14:textId="77777777" w:rsidR="002F6861" w:rsidRPr="000D6CE2" w:rsidRDefault="002F6861" w:rsidP="00006267">
      <w:pPr>
        <w:pStyle w:val="ListParagraph"/>
        <w:numPr>
          <w:ilvl w:val="0"/>
          <w:numId w:val="4"/>
        </w:numPr>
        <w:shd w:val="clear" w:color="auto" w:fill="FFFFFF"/>
        <w:outlineLvl w:val="1"/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</w:rPr>
      </w:pPr>
      <w:r w:rsidRPr="000D6CE2">
        <w:rPr>
          <w:rFonts w:ascii="Daytona" w:eastAsia="Times New Roman" w:hAnsi="Daytona" w:cs="Arial"/>
          <w:color w:val="000000" w:themeColor="text1"/>
          <w:sz w:val="23"/>
          <w:szCs w:val="23"/>
        </w:rPr>
        <w:t>Is this a little deal? Is this really going to affect the rest of my day? Will I be okay if I just let it go?</w:t>
      </w:r>
    </w:p>
    <w:p w14:paraId="1C83A61C" w14:textId="77777777" w:rsidR="002F6861" w:rsidRPr="000D6CE2" w:rsidRDefault="002F6861" w:rsidP="002F686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1"/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</w:rPr>
      </w:pPr>
      <w:r w:rsidRPr="000D6CE2">
        <w:rPr>
          <w:rFonts w:ascii="Daytona" w:eastAsia="Times New Roman" w:hAnsi="Daytona" w:cs="Arial"/>
          <w:color w:val="000000" w:themeColor="text1"/>
          <w:sz w:val="23"/>
          <w:szCs w:val="23"/>
        </w:rPr>
        <w:t xml:space="preserve">Is this an issue I feel like I need to address with the person? Will this continue to bother me if we </w:t>
      </w:r>
      <w:proofErr w:type="gramStart"/>
      <w:r w:rsidRPr="000D6CE2">
        <w:rPr>
          <w:rFonts w:ascii="Daytona" w:eastAsia="Times New Roman" w:hAnsi="Daytona" w:cs="Arial"/>
          <w:color w:val="000000" w:themeColor="text1"/>
          <w:sz w:val="23"/>
          <w:szCs w:val="23"/>
        </w:rPr>
        <w:t>don’t</w:t>
      </w:r>
      <w:proofErr w:type="gramEnd"/>
      <w:r w:rsidRPr="000D6CE2">
        <w:rPr>
          <w:rFonts w:ascii="Daytona" w:eastAsia="Times New Roman" w:hAnsi="Daytona" w:cs="Arial"/>
          <w:color w:val="000000" w:themeColor="text1"/>
          <w:sz w:val="23"/>
          <w:szCs w:val="23"/>
        </w:rPr>
        <w:t xml:space="preserve"> address it?</w:t>
      </w:r>
    </w:p>
    <w:p w14:paraId="560FBD57" w14:textId="77777777" w:rsidR="002F6861" w:rsidRPr="000D6CE2" w:rsidRDefault="002F6861" w:rsidP="0000626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1"/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</w:rPr>
      </w:pPr>
      <w:r w:rsidRPr="000D6CE2">
        <w:rPr>
          <w:rFonts w:ascii="Daytona" w:eastAsia="Times New Roman" w:hAnsi="Daytona" w:cs="Arial"/>
          <w:color w:val="000000" w:themeColor="text1"/>
          <w:sz w:val="23"/>
          <w:szCs w:val="23"/>
        </w:rPr>
        <w:t>Is this a huge deal? Do I need to get an adult involved? Is someone in danger?</w:t>
      </w:r>
    </w:p>
    <w:p w14:paraId="7734AC81" w14:textId="1C1D6E0B" w:rsidR="002F6861" w:rsidRPr="000D6CE2" w:rsidRDefault="002F6861" w:rsidP="00006267">
      <w:pPr>
        <w:shd w:val="clear" w:color="auto" w:fill="FFFFFF"/>
        <w:spacing w:before="100" w:beforeAutospacing="1" w:after="100" w:afterAutospacing="1"/>
        <w:outlineLvl w:val="1"/>
        <w:rPr>
          <w:rFonts w:ascii="Daytona" w:hAnsi="Daytona" w:cs="Arial"/>
          <w:color w:val="000000" w:themeColor="text1"/>
          <w:sz w:val="23"/>
          <w:szCs w:val="23"/>
        </w:rPr>
      </w:pPr>
      <w:r w:rsidRPr="000D6CE2">
        <w:rPr>
          <w:rFonts w:ascii="Daytona" w:hAnsi="Daytona" w:cs="Arial"/>
          <w:color w:val="000000" w:themeColor="text1"/>
          <w:spacing w:val="17"/>
          <w:sz w:val="23"/>
          <w:szCs w:val="23"/>
        </w:rPr>
        <w:t xml:space="preserve">3. </w:t>
      </w:r>
      <w:r w:rsidRPr="000D6CE2">
        <w:rPr>
          <w:rFonts w:ascii="Daytona" w:hAnsi="Daytona" w:cs="Arial"/>
          <w:b/>
          <w:bCs/>
          <w:color w:val="000000" w:themeColor="text1"/>
          <w:spacing w:val="17"/>
          <w:sz w:val="23"/>
          <w:szCs w:val="23"/>
          <w:u w:val="single"/>
        </w:rPr>
        <w:t>Expressing Feelings</w:t>
      </w:r>
      <w:r w:rsidRPr="000D6CE2">
        <w:rPr>
          <w:rFonts w:ascii="Daytona" w:hAnsi="Daytona" w:cs="Arial"/>
          <w:color w:val="000000" w:themeColor="text1"/>
          <w:spacing w:val="17"/>
          <w:sz w:val="23"/>
          <w:szCs w:val="23"/>
        </w:rPr>
        <w:t xml:space="preserve"> -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When students are ready to talk about the issue, 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 xml:space="preserve">they have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>to be willing to </w:t>
      </w:r>
      <w:hyperlink r:id="rId10" w:history="1">
        <w:r w:rsidRPr="000D6CE2">
          <w:rPr>
            <w:rStyle w:val="Hyperlink"/>
            <w:rFonts w:ascii="Daytona" w:hAnsi="Daytona" w:cs="Arial"/>
            <w:color w:val="000000" w:themeColor="text1"/>
            <w:sz w:val="23"/>
            <w:szCs w:val="23"/>
            <w:u w:val="none"/>
          </w:rPr>
          <w:t>express how they feel</w:t>
        </w:r>
      </w:hyperlink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. 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 xml:space="preserve"> W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hen we share our emotions with others, </w:t>
      </w:r>
      <w:proofErr w:type="gramStart"/>
      <w:r w:rsidRPr="000D6CE2">
        <w:rPr>
          <w:rFonts w:ascii="Daytona" w:hAnsi="Daytona" w:cs="Arial"/>
          <w:color w:val="000000" w:themeColor="text1"/>
          <w:sz w:val="23"/>
          <w:szCs w:val="23"/>
        </w:rPr>
        <w:t>it’s</w:t>
      </w:r>
      <w:proofErr w:type="gramEnd"/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 easier for us to relate to one another as human beings who have feelings instead of just someone who disagrees with me.</w:t>
      </w:r>
    </w:p>
    <w:p w14:paraId="3CE086CF" w14:textId="2051E44F" w:rsidR="002F6861" w:rsidRPr="000D6CE2" w:rsidRDefault="002F6861" w:rsidP="002F6861">
      <w:pPr>
        <w:shd w:val="clear" w:color="auto" w:fill="FFFFFF"/>
        <w:spacing w:before="100" w:beforeAutospacing="1" w:after="100" w:afterAutospacing="1"/>
        <w:outlineLvl w:val="1"/>
        <w:rPr>
          <w:rFonts w:ascii="Daytona" w:hAnsi="Daytona" w:cs="Arial"/>
          <w:color w:val="000000" w:themeColor="text1"/>
          <w:sz w:val="23"/>
          <w:szCs w:val="23"/>
        </w:rPr>
      </w:pP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4.  </w:t>
      </w:r>
      <w:r w:rsidRPr="000D6CE2">
        <w:rPr>
          <w:rFonts w:ascii="Daytona" w:hAnsi="Daytona" w:cs="Arial"/>
          <w:b/>
          <w:bCs/>
          <w:color w:val="000000" w:themeColor="text1"/>
          <w:spacing w:val="17"/>
          <w:sz w:val="23"/>
          <w:szCs w:val="23"/>
          <w:u w:val="single"/>
        </w:rPr>
        <w:t>Actively Listening and Reflecting</w:t>
      </w:r>
      <w:r w:rsidRPr="000D6CE2">
        <w:rPr>
          <w:rFonts w:ascii="Daytona" w:hAnsi="Daytona" w:cs="Arial"/>
          <w:color w:val="000000" w:themeColor="text1"/>
          <w:spacing w:val="17"/>
          <w:sz w:val="23"/>
          <w:szCs w:val="23"/>
        </w:rPr>
        <w:t xml:space="preserve"> -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>After spend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>ing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 time focusing on how we feel and expressing ourselves, it’s an important shift to help students remember that there’s another person </w:t>
      </w:r>
      <w:proofErr w:type="gramStart"/>
      <w:r w:rsidR="006F6DD2" w:rsidRPr="000D6CE2">
        <w:rPr>
          <w:rFonts w:ascii="Daytona" w:hAnsi="Daytona" w:cs="Arial"/>
          <w:color w:val="000000" w:themeColor="text1"/>
          <w:sz w:val="23"/>
          <w:szCs w:val="23"/>
        </w:rPr>
        <w:t>involved</w:t>
      </w:r>
      <w:proofErr w:type="gramEnd"/>
      <w:r w:rsidR="006F6DD2" w:rsidRPr="000D6CE2">
        <w:rPr>
          <w:rFonts w:ascii="Daytona" w:hAnsi="Daytona" w:cs="Arial"/>
          <w:color w:val="000000" w:themeColor="text1"/>
          <w:sz w:val="23"/>
          <w:szCs w:val="23"/>
        </w:rPr>
        <w:t xml:space="preserve">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and their feelings and needs are important too! Some students sometimes even seem shocked to hear this. But of course, to resolve a conflict, both parties need to be heard. </w:t>
      </w:r>
    </w:p>
    <w:p w14:paraId="31827218" w14:textId="37D0AFF9" w:rsidR="00006267" w:rsidRPr="000D6CE2" w:rsidRDefault="002F6861" w:rsidP="000D6CE2">
      <w:pPr>
        <w:shd w:val="clear" w:color="auto" w:fill="FFFFFF"/>
        <w:spacing w:before="100" w:beforeAutospacing="1" w:after="100" w:afterAutospacing="1"/>
        <w:outlineLvl w:val="1"/>
        <w:rPr>
          <w:rFonts w:ascii="Daytona" w:hAnsi="Daytona" w:cs="Arial"/>
          <w:color w:val="000000" w:themeColor="text1"/>
          <w:sz w:val="23"/>
          <w:szCs w:val="23"/>
        </w:rPr>
      </w:pP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5.  </w:t>
      </w:r>
      <w:r w:rsidRPr="000D6CE2">
        <w:rPr>
          <w:rFonts w:ascii="Daytona" w:hAnsi="Daytona" w:cs="Arial"/>
          <w:b/>
          <w:bCs/>
          <w:color w:val="000000" w:themeColor="text1"/>
          <w:spacing w:val="17"/>
          <w:sz w:val="23"/>
          <w:szCs w:val="23"/>
          <w:u w:val="single"/>
        </w:rPr>
        <w:t>Brainstorming Solutions</w:t>
      </w:r>
      <w:r w:rsidRPr="000D6CE2">
        <w:rPr>
          <w:rFonts w:ascii="Daytona" w:hAnsi="Daytona" w:cs="Arial"/>
          <w:color w:val="000000" w:themeColor="text1"/>
          <w:spacing w:val="17"/>
          <w:sz w:val="23"/>
          <w:szCs w:val="23"/>
        </w:rPr>
        <w:t xml:space="preserve"> -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For smaller deals or little problems, 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>i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>t’s important to give students a toolbox of </w:t>
      </w:r>
      <w:hyperlink r:id="rId11" w:history="1">
        <w:r w:rsidRPr="000D6CE2">
          <w:rPr>
            <w:rStyle w:val="Hyperlink"/>
            <w:rFonts w:ascii="Daytona" w:hAnsi="Daytona" w:cs="Arial"/>
            <w:color w:val="000000" w:themeColor="text1"/>
            <w:sz w:val="23"/>
            <w:szCs w:val="23"/>
            <w:u w:val="none"/>
          </w:rPr>
          <w:t>solutions to try on their own</w:t>
        </w:r>
      </w:hyperlink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. They can do things like walk away, choose a different activity, ignore it, or go to the calm down area. When students scale the problem and identify that they need to talk it out to resolve a conflict, 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>they can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 brainstorm solutions. 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>P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>rovide instruction on win-win, win-lose, and lose-lose solutions first</w:t>
      </w:r>
      <w:r w:rsidR="006F6DD2" w:rsidRPr="000D6CE2">
        <w:rPr>
          <w:rFonts w:ascii="Daytona" w:hAnsi="Daytona" w:cs="Arial"/>
          <w:color w:val="000000" w:themeColor="text1"/>
          <w:sz w:val="23"/>
          <w:szCs w:val="23"/>
        </w:rPr>
        <w:t>,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 xml:space="preserve"> and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>talk about how people feel given each type of solution.</w:t>
      </w:r>
    </w:p>
    <w:p w14:paraId="77000717" w14:textId="77777777" w:rsidR="00006267" w:rsidRPr="000D6CE2" w:rsidRDefault="002F6861" w:rsidP="00006267">
      <w:pPr>
        <w:shd w:val="clear" w:color="auto" w:fill="FFFFFF"/>
        <w:spacing w:before="100" w:beforeAutospacing="1" w:after="100" w:afterAutospacing="1"/>
        <w:outlineLvl w:val="1"/>
        <w:rPr>
          <w:rFonts w:ascii="Daytona" w:hAnsi="Daytona" w:cs="Arial"/>
          <w:color w:val="000000" w:themeColor="text1"/>
          <w:sz w:val="23"/>
          <w:szCs w:val="23"/>
        </w:rPr>
      </w:pPr>
      <w:r w:rsidRPr="000D6CE2">
        <w:rPr>
          <w:rFonts w:ascii="Daytona" w:hAnsi="Daytona" w:cs="Arial"/>
          <w:color w:val="000000" w:themeColor="text1"/>
          <w:spacing w:val="17"/>
          <w:sz w:val="23"/>
          <w:szCs w:val="23"/>
        </w:rPr>
        <w:t xml:space="preserve">6. </w:t>
      </w:r>
      <w:r w:rsidRPr="000D6CE2">
        <w:rPr>
          <w:rFonts w:ascii="Daytona" w:hAnsi="Daytona" w:cs="Arial"/>
          <w:b/>
          <w:bCs/>
          <w:color w:val="000000" w:themeColor="text1"/>
          <w:spacing w:val="17"/>
          <w:sz w:val="23"/>
          <w:szCs w:val="23"/>
          <w:u w:val="single"/>
        </w:rPr>
        <w:t>Choosing Solutions -</w:t>
      </w:r>
      <w:r w:rsidRPr="000D6CE2">
        <w:rPr>
          <w:rFonts w:ascii="Daytona" w:hAnsi="Daytona" w:cs="Arial"/>
          <w:color w:val="000000" w:themeColor="text1"/>
          <w:spacing w:val="17"/>
          <w:sz w:val="23"/>
          <w:szCs w:val="23"/>
        </w:rPr>
        <w:t xml:space="preserve"> Onc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e 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 xml:space="preserve">the list is narrowed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>down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 xml:space="preserve">,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try to compare </w:t>
      </w:r>
      <w:proofErr w:type="gramStart"/>
      <w:r w:rsidRPr="000D6CE2">
        <w:rPr>
          <w:rFonts w:ascii="Daytona" w:hAnsi="Daytona" w:cs="Arial"/>
          <w:color w:val="000000" w:themeColor="text1"/>
          <w:sz w:val="23"/>
          <w:szCs w:val="23"/>
        </w:rPr>
        <w:t>all of</w:t>
      </w:r>
      <w:proofErr w:type="gramEnd"/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 the win-win solutions. If there is only one win-win solution, </w:t>
      </w:r>
      <w:proofErr w:type="gramStart"/>
      <w:r w:rsidRPr="000D6CE2">
        <w:rPr>
          <w:rFonts w:ascii="Daytona" w:hAnsi="Daytona" w:cs="Arial"/>
          <w:color w:val="000000" w:themeColor="text1"/>
          <w:sz w:val="23"/>
          <w:szCs w:val="23"/>
        </w:rPr>
        <w:t>take a look</w:t>
      </w:r>
      <w:proofErr w:type="gramEnd"/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 at the win-lose solutions and see if there’s any way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 xml:space="preserve"> to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modify them to be win-win solutions. An analogy 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>to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 show uses a rope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 xml:space="preserve"> with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>two people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 xml:space="preserve"> in a 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tug of war. 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>E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ach person is trying to get a win-lose solution. Each person wants only what he wants and </w:t>
      </w:r>
      <w:proofErr w:type="gramStart"/>
      <w:r w:rsidRPr="000D6CE2">
        <w:rPr>
          <w:rFonts w:ascii="Daytona" w:hAnsi="Daytona" w:cs="Arial"/>
          <w:color w:val="000000" w:themeColor="text1"/>
          <w:sz w:val="23"/>
          <w:szCs w:val="23"/>
        </w:rPr>
        <w:t>isn’t</w:t>
      </w:r>
      <w:proofErr w:type="gramEnd"/>
      <w:r w:rsidRPr="000D6CE2">
        <w:rPr>
          <w:rFonts w:ascii="Daytona" w:hAnsi="Daytona" w:cs="Arial"/>
          <w:color w:val="000000" w:themeColor="text1"/>
          <w:sz w:val="23"/>
          <w:szCs w:val="23"/>
        </w:rPr>
        <w:t xml:space="preserve"> worried about what the other person wants. </w:t>
      </w:r>
      <w:r w:rsidR="00006267" w:rsidRPr="000D6CE2">
        <w:rPr>
          <w:rFonts w:ascii="Daytona" w:hAnsi="Daytona" w:cs="Arial"/>
          <w:color w:val="000000" w:themeColor="text1"/>
          <w:sz w:val="23"/>
          <w:szCs w:val="23"/>
        </w:rPr>
        <w:t>B</w:t>
      </w:r>
      <w:r w:rsidRPr="000D6CE2">
        <w:rPr>
          <w:rFonts w:ascii="Daytona" w:hAnsi="Daytona" w:cs="Arial"/>
          <w:color w:val="000000" w:themeColor="text1"/>
          <w:sz w:val="23"/>
          <w:szCs w:val="23"/>
        </w:rPr>
        <w:t>oth people get hurt in this process (illustrated by red hands!).</w:t>
      </w:r>
    </w:p>
    <w:p w14:paraId="4F90E2AE" w14:textId="75D441EA" w:rsidR="002F6861" w:rsidRPr="000D6CE2" w:rsidRDefault="00006267" w:rsidP="00006267">
      <w:pPr>
        <w:shd w:val="clear" w:color="auto" w:fill="FFFFFF"/>
        <w:spacing w:before="100" w:beforeAutospacing="1" w:after="100" w:afterAutospacing="1"/>
        <w:outlineLvl w:val="1"/>
        <w:rPr>
          <w:rFonts w:ascii="Daytona" w:hAnsi="Daytona" w:cs="Arial"/>
          <w:color w:val="000000" w:themeColor="text1"/>
          <w:spacing w:val="17"/>
          <w:sz w:val="23"/>
          <w:szCs w:val="23"/>
        </w:rPr>
      </w:pPr>
      <w:r w:rsidRPr="000D6CE2">
        <w:rPr>
          <w:rFonts w:ascii="Daytona" w:hAnsi="Daytona" w:cs="Arial"/>
          <w:color w:val="000000" w:themeColor="text1"/>
          <w:sz w:val="23"/>
          <w:szCs w:val="23"/>
        </w:rPr>
        <w:t>7</w:t>
      </w:r>
      <w:r w:rsidRPr="000D6CE2">
        <w:rPr>
          <w:rFonts w:ascii="Daytona" w:hAnsi="Daytona" w:cs="Arial"/>
          <w:b/>
          <w:bCs/>
          <w:color w:val="000000" w:themeColor="text1"/>
          <w:sz w:val="23"/>
          <w:szCs w:val="23"/>
        </w:rPr>
        <w:t xml:space="preserve"> </w:t>
      </w:r>
      <w:r w:rsidRPr="002F6861"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</w:rPr>
        <w:t xml:space="preserve"> </w:t>
      </w:r>
      <w:r w:rsidRPr="000D6CE2">
        <w:rPr>
          <w:rFonts w:ascii="Daytona" w:hAnsi="Daytona" w:cs="Arial"/>
          <w:b/>
          <w:bCs/>
          <w:color w:val="000000" w:themeColor="text1"/>
          <w:sz w:val="23"/>
          <w:szCs w:val="23"/>
          <w:u w:val="single"/>
        </w:rPr>
        <w:t xml:space="preserve"> </w:t>
      </w:r>
      <w:r w:rsidR="002F6861" w:rsidRPr="002F6861">
        <w:rPr>
          <w:rFonts w:ascii="Daytona" w:eastAsia="Times New Roman" w:hAnsi="Daytona" w:cs="Arial"/>
          <w:b/>
          <w:bCs/>
          <w:color w:val="000000" w:themeColor="text1"/>
          <w:spacing w:val="17"/>
          <w:sz w:val="23"/>
          <w:szCs w:val="23"/>
          <w:u w:val="single"/>
        </w:rPr>
        <w:t>Moving On</w:t>
      </w:r>
      <w:r w:rsidR="002F6861" w:rsidRPr="000D6CE2">
        <w:rPr>
          <w:rFonts w:ascii="Daytona" w:hAnsi="Daytona" w:cs="Arial"/>
          <w:color w:val="000000" w:themeColor="text1"/>
          <w:spacing w:val="17"/>
          <w:sz w:val="23"/>
          <w:szCs w:val="23"/>
        </w:rPr>
        <w:t xml:space="preserve"> - </w:t>
      </w:r>
      <w:r w:rsidR="002F6861"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 xml:space="preserve">Sometimes moving on is the hardest part of the whole thing. But when students pick a win-win solution, it </w:t>
      </w:r>
      <w:proofErr w:type="gramStart"/>
      <w:r w:rsidR="002F6861"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>shouldn’t</w:t>
      </w:r>
      <w:proofErr w:type="gramEnd"/>
      <w:r w:rsidR="002F6861" w:rsidRPr="002F6861">
        <w:rPr>
          <w:rFonts w:ascii="Daytona" w:eastAsia="Times New Roman" w:hAnsi="Daytona" w:cs="Arial"/>
          <w:color w:val="000000" w:themeColor="text1"/>
          <w:sz w:val="23"/>
          <w:szCs w:val="23"/>
        </w:rPr>
        <w:t xml:space="preserve"> be t</w:t>
      </w:r>
      <w:r w:rsidR="002F6861" w:rsidRPr="002F686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oo terribly hard. </w:t>
      </w:r>
    </w:p>
    <w:sectPr w:rsidR="002F6861" w:rsidRPr="000D6CE2" w:rsidSect="000D6CE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Kodchiang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92DD2"/>
    <w:multiLevelType w:val="hybridMultilevel"/>
    <w:tmpl w:val="979A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764"/>
    <w:multiLevelType w:val="multilevel"/>
    <w:tmpl w:val="5F8E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03405"/>
    <w:multiLevelType w:val="multilevel"/>
    <w:tmpl w:val="BEE6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032CE"/>
    <w:multiLevelType w:val="hybridMultilevel"/>
    <w:tmpl w:val="8F620C7E"/>
    <w:lvl w:ilvl="0" w:tplc="ECF4F45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72A5"/>
    <w:multiLevelType w:val="hybridMultilevel"/>
    <w:tmpl w:val="FB3A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61"/>
    <w:rsid w:val="00006267"/>
    <w:rsid w:val="000D6CE2"/>
    <w:rsid w:val="002F6861"/>
    <w:rsid w:val="006F6DD2"/>
    <w:rsid w:val="007455F9"/>
    <w:rsid w:val="00804420"/>
    <w:rsid w:val="00DD56F7"/>
    <w:rsid w:val="00E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10A2"/>
  <w15:chartTrackingRefBased/>
  <w15:docId w15:val="{53CF3F63-4172-4CA5-9F33-D5E9E6BF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44"/>
  </w:style>
  <w:style w:type="paragraph" w:styleId="Heading2">
    <w:name w:val="heading 2"/>
    <w:basedOn w:val="Normal"/>
    <w:link w:val="Heading2Char"/>
    <w:uiPriority w:val="9"/>
    <w:qFormat/>
    <w:rsid w:val="00EE4D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8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D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E4D44"/>
    <w:rPr>
      <w:b/>
      <w:bCs/>
    </w:rPr>
  </w:style>
  <w:style w:type="character" w:styleId="Emphasis">
    <w:name w:val="Emphasis"/>
    <w:basedOn w:val="DefaultParagraphFont"/>
    <w:uiPriority w:val="20"/>
    <w:qFormat/>
    <w:rsid w:val="00EE4D44"/>
    <w:rPr>
      <w:i/>
      <w:iCs/>
    </w:rPr>
  </w:style>
  <w:style w:type="paragraph" w:styleId="NoSpacing">
    <w:name w:val="No Spacing"/>
    <w:uiPriority w:val="1"/>
    <w:qFormat/>
    <w:rsid w:val="00EE4D44"/>
  </w:style>
  <w:style w:type="paragraph" w:styleId="ListParagraph">
    <w:name w:val="List Paragraph"/>
    <w:basedOn w:val="Normal"/>
    <w:uiPriority w:val="34"/>
    <w:qFormat/>
    <w:rsid w:val="00EE4D44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68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686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86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counselorkeri.com/products/identifying-emotions-classroom-guidance-lesson-understanding-feeling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p.counselorkeri.com/products/problem-solving-conflict-resolution-classroom-guidance-less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shop.counselorkeri.com/products/sharing-feelings-with-i-feel-statements-classroom-guidance-less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hop.counselorkeri.com/products/how-big-is-the-problem-conflict-thermometer-classroom-guidance-les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12EFA-4BE0-4B0A-924D-2ED198220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4E8265-26C3-4873-AA1E-5C0B31609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276C2-879C-44C7-8A38-206BD1537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FRONHEISER, MICHELLE</dc:creator>
  <cp:keywords/>
  <dc:description/>
  <cp:lastModifiedBy>FRONHEISER, MICHELLE</cp:lastModifiedBy>
  <cp:revision>2</cp:revision>
  <dcterms:created xsi:type="dcterms:W3CDTF">2020-05-20T19:40:00Z</dcterms:created>
  <dcterms:modified xsi:type="dcterms:W3CDTF">2020-05-20T19:40:00Z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